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936" w:rsidRPr="0014429D" w:rsidRDefault="00F15828" w:rsidP="001442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9D">
        <w:rPr>
          <w:rFonts w:ascii="Times New Roman" w:hAnsi="Times New Roman" w:cs="Times New Roman"/>
          <w:b/>
          <w:bCs/>
          <w:sz w:val="28"/>
          <w:szCs w:val="28"/>
        </w:rPr>
        <w:t>TÁJÉKOZTATÓ BIRTOKVÉDELMI ELJÁRÁSRÓL</w:t>
      </w:r>
    </w:p>
    <w:p w:rsidR="00F15828" w:rsidRPr="00CB020B" w:rsidRDefault="00F15828" w:rsidP="00144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28" w:rsidRPr="00CB020B" w:rsidRDefault="00F15828" w:rsidP="00144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28" w:rsidRPr="00CB020B" w:rsidRDefault="00F15828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20B">
        <w:rPr>
          <w:rFonts w:ascii="Times New Roman" w:hAnsi="Times New Roman" w:cs="Times New Roman"/>
          <w:b/>
          <w:bCs/>
          <w:sz w:val="24"/>
          <w:szCs w:val="24"/>
        </w:rPr>
        <w:t>Vonatkozó jogszabályok: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 Polgári törvénykönyvről szóló 2013. évi V. törvény (Ptk.)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 jegyző hatáskörébe tartozó birtokvédelmi eljárásról szóló 17/2015. (II.16.) Kormányrendelet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Az illetékekről szóló 1990. évi XCIII. törvény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 Polgári törvénykönyvről szóló 2013. évi V. törvény hatálybalépésével összefüggő átmeneti és felhatalmazó rendelkezésekről szóló 2013. évi CLXXVII. törvény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Az általános közigazgatásról szóló 2</w:t>
      </w:r>
      <w:r w:rsidR="00CB020B">
        <w:rPr>
          <w:rFonts w:ascii="Times New Roman" w:hAnsi="Times New Roman" w:cs="Times New Roman"/>
          <w:sz w:val="24"/>
          <w:szCs w:val="24"/>
        </w:rPr>
        <w:t>0</w:t>
      </w:r>
      <w:r w:rsidRPr="00CB020B">
        <w:rPr>
          <w:rFonts w:ascii="Times New Roman" w:hAnsi="Times New Roman" w:cs="Times New Roman"/>
          <w:sz w:val="24"/>
          <w:szCs w:val="24"/>
        </w:rPr>
        <w:t>16. évi CL. törvény (Ákr.)</w:t>
      </w:r>
    </w:p>
    <w:p w:rsidR="00F15828" w:rsidRPr="00CB020B" w:rsidRDefault="00F15828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20B">
        <w:rPr>
          <w:rFonts w:ascii="Times New Roman" w:hAnsi="Times New Roman" w:cs="Times New Roman"/>
          <w:b/>
          <w:bCs/>
          <w:sz w:val="24"/>
          <w:szCs w:val="24"/>
        </w:rPr>
        <w:t>Fogalmak: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 xml:space="preserve">Birtokos: </w:t>
      </w:r>
    </w:p>
    <w:p w:rsidR="00F15828" w:rsidRPr="00CB020B" w:rsidRDefault="00F15828" w:rsidP="0014429D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Birtokos az, aki a dolgot sajátjaként vagy a dolog időleges birtokára jogosító jogviszony alapján hatalmában tartja</w:t>
      </w:r>
    </w:p>
    <w:p w:rsidR="00F15828" w:rsidRPr="00CB020B" w:rsidRDefault="00F15828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Birtokvédelem:</w:t>
      </w:r>
    </w:p>
    <w:p w:rsidR="00F15828" w:rsidRPr="00CB020B" w:rsidRDefault="00F15828" w:rsidP="0014429D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 birtokost birtokvédelem illeti meg, ha birtokától jogalap</w:t>
      </w:r>
      <w:r w:rsidR="00CB020B" w:rsidRPr="00CB020B">
        <w:rPr>
          <w:rFonts w:ascii="Times New Roman" w:hAnsi="Times New Roman" w:cs="Times New Roman"/>
          <w:sz w:val="24"/>
          <w:szCs w:val="24"/>
        </w:rPr>
        <w:t xml:space="preserve"> nélkül megfosztják, vagy jogalap nélkül háborítják (tilos önhatalom)</w:t>
      </w:r>
    </w:p>
    <w:p w:rsidR="00CB020B" w:rsidRDefault="00CB020B" w:rsidP="0014429D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20B">
        <w:rPr>
          <w:rFonts w:ascii="Times New Roman" w:hAnsi="Times New Roman" w:cs="Times New Roman"/>
          <w:sz w:val="24"/>
          <w:szCs w:val="24"/>
        </w:rPr>
        <w:t>a birtokost a birtokvédelem mindenkivel szemben megilleti, annak kivételével, akitől a birtokot tilos önhatalommal szerezte</w:t>
      </w:r>
    </w:p>
    <w:p w:rsidR="00CB020B" w:rsidRPr="00CB020B" w:rsidRDefault="00CB020B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20B">
        <w:rPr>
          <w:rFonts w:ascii="Times New Roman" w:hAnsi="Times New Roman" w:cs="Times New Roman"/>
          <w:b/>
          <w:bCs/>
          <w:sz w:val="24"/>
          <w:szCs w:val="24"/>
        </w:rPr>
        <w:t>Ki kérhet birtokvédelmet?</w:t>
      </w:r>
    </w:p>
    <w:p w:rsidR="00CB020B" w:rsidRDefault="00CB020B" w:rsidP="0014429D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Birtokvédelmet a birtokos kérhet, vagy az általa teljes bizonyítóerejű magánokiratban meghatalmazott személy</w:t>
      </w:r>
    </w:p>
    <w:p w:rsidR="00896825" w:rsidRPr="00896825" w:rsidRDefault="00896825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825">
        <w:rPr>
          <w:rFonts w:ascii="Times New Roman" w:hAnsi="Times New Roman" w:cs="Times New Roman"/>
          <w:b/>
          <w:bCs/>
          <w:sz w:val="24"/>
          <w:szCs w:val="24"/>
        </w:rPr>
        <w:t>Jegyzői birtokvédelem igénybevétele: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birtokvédelmi kérelmet annál a jegyzőnél lehet írásban előterjeszteni, amelynek illetékességi területén a birtoksértő magatartás megvalósul;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jegyzői birtokvédelmi eljárás igénybevételére 1 éven belül van lehetőség (tehát, amennyiben a birtoklást sértő állapot kevesebb, mint 1 éve áll fenn)</w:t>
      </w:r>
    </w:p>
    <w:p w:rsidR="00896825" w:rsidRPr="00896825" w:rsidRDefault="00896825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825">
        <w:rPr>
          <w:rFonts w:ascii="Times New Roman" w:hAnsi="Times New Roman" w:cs="Times New Roman"/>
          <w:b/>
          <w:bCs/>
          <w:sz w:val="24"/>
          <w:szCs w:val="24"/>
        </w:rPr>
        <w:t>Birtokvédelem iránti kérelem: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írásban kell előterjeszteni a Hivatalnál;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előterjesztésre az erre kiállított formanyomtatvány kitöltésével kerülhet sor (a nyomtatvány elérhető: a település honlapján, illetve a Hivatalban nyomtatásban)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csatolandó dokumentumok:</w:t>
      </w:r>
    </w:p>
    <w:p w:rsidR="00896825" w:rsidRDefault="00896825" w:rsidP="0014429D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foglaltak bizonyítására szolgáló bizonyítékok (fénykép, dokumentumok;</w:t>
      </w:r>
    </w:p>
    <w:p w:rsidR="0014429D" w:rsidRDefault="0014429D" w:rsidP="0014429D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dokumentumokat </w:t>
      </w:r>
      <w:proofErr w:type="gramStart"/>
      <w:r w:rsidR="005F11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 példányban kell benyújtani, mint amennyi féllel szemben a birtokvédelmet kéri a birtokos</w:t>
      </w:r>
    </w:p>
    <w:p w:rsidR="00896825" w:rsidRDefault="00896825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illeték: a birtokvédelmi eljárás megindítása illetékköteles, az illetékekről szóló 1990.évi XCIII. törvény 29. § (1) bekezdése értelmében. Ennek okán, az elsőfokú közigazgatási eljárásért 3000 Ft illetéket kell megfizetni a Hivatal részére</w:t>
      </w:r>
    </w:p>
    <w:p w:rsidR="0014429D" w:rsidRDefault="0014429D" w:rsidP="0014429D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29D">
        <w:rPr>
          <w:rFonts w:ascii="Times New Roman" w:hAnsi="Times New Roman" w:cs="Times New Roman"/>
          <w:b/>
          <w:bCs/>
          <w:sz w:val="24"/>
          <w:szCs w:val="24"/>
        </w:rPr>
        <w:t>A birtokvédelmi eljárás folyamata:</w:t>
      </w:r>
    </w:p>
    <w:p w:rsidR="0014429D" w:rsidRPr="0014429D" w:rsidRDefault="0014429D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a kérelmet és a csatolt bizonyítékokat az eljárási határidő kezdetétől 3 munkanapon belül nyilatkozattétel céljából hivatalos iratként megküldi az ellenérdekű félnek;</w:t>
      </w:r>
    </w:p>
    <w:p w:rsidR="0014429D" w:rsidRPr="0014429D" w:rsidRDefault="0014429D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az eljárás során tájékoztatja az eljárásban résztvevő feleket az eljárással kapcsolatos jogairól és kötelezettségeiről;</w:t>
      </w:r>
    </w:p>
    <w:p w:rsidR="0014429D" w:rsidRPr="00D15B56" w:rsidRDefault="0014429D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ellenérdekű fél a kérelemben foglaltakra vonatkozóan írásban vagy szóban nyilatkozatot tehet. A szóbeli nyilatkozatot jegyzőkönyvbe kell foglalni.</w:t>
      </w:r>
    </w:p>
    <w:p w:rsidR="00D15B56" w:rsidRPr="00D15B56" w:rsidRDefault="00D15B56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bizonyíték szolgáltatható: az eljárási határidő leteltét megelőző 5. napig</w:t>
      </w:r>
    </w:p>
    <w:p w:rsidR="00D15B56" w:rsidRPr="00D15B56" w:rsidRDefault="00D15B56" w:rsidP="0014429D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eljárási határidőben a bizonyítékok mérlegelése alapján a jegyző meghozza a birtokvédelem tárgyában a határozatot</w:t>
      </w:r>
    </w:p>
    <w:p w:rsidR="00D15B56" w:rsidRDefault="00D15B56" w:rsidP="00D15B56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56">
        <w:rPr>
          <w:rFonts w:ascii="Times New Roman" w:hAnsi="Times New Roman" w:cs="Times New Roman"/>
          <w:b/>
          <w:bCs/>
          <w:sz w:val="24"/>
          <w:szCs w:val="24"/>
        </w:rPr>
        <w:t>Eljárási határidő:</w:t>
      </w:r>
    </w:p>
    <w:p w:rsidR="00D15B56" w:rsidRPr="00D15B56" w:rsidRDefault="00D15B56" w:rsidP="00D15B56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eljárási határidő: 15 nap, tolmács igénybevétele esetén 30 nap;</w:t>
      </w:r>
    </w:p>
    <w:p w:rsidR="00D15B56" w:rsidRPr="00D15B56" w:rsidRDefault="00D15B56" w:rsidP="00D15B56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eljárási határidő kezdete: az illeték megfizetésének és a megfizetés jegyző felé történő igazolását követő nap</w:t>
      </w:r>
      <w:r w:rsidR="00AF1DCA">
        <w:rPr>
          <w:rFonts w:ascii="Times New Roman" w:hAnsi="Times New Roman" w:cs="Times New Roman"/>
          <w:sz w:val="24"/>
          <w:szCs w:val="24"/>
        </w:rPr>
        <w:t>;</w:t>
      </w:r>
    </w:p>
    <w:p w:rsidR="00D15B56" w:rsidRPr="00D15B56" w:rsidRDefault="00D15B56" w:rsidP="00D15B56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eljárási határidőbe nem számít bele:</w:t>
      </w:r>
    </w:p>
    <w:p w:rsidR="00D15B56" w:rsidRPr="00AF1DCA" w:rsidRDefault="00D15B56" w:rsidP="00D15B56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elején a nyilatkozattételre való felhívás hivatalos iratként</w:t>
      </w:r>
      <w:r w:rsidR="00AF1DCA">
        <w:rPr>
          <w:rFonts w:ascii="Times New Roman" w:hAnsi="Times New Roman" w:cs="Times New Roman"/>
          <w:sz w:val="24"/>
          <w:szCs w:val="24"/>
        </w:rPr>
        <w:t xml:space="preserve"> megküldésének időtartama</w:t>
      </w:r>
      <w:r>
        <w:rPr>
          <w:rFonts w:ascii="Times New Roman" w:hAnsi="Times New Roman" w:cs="Times New Roman"/>
          <w:sz w:val="24"/>
          <w:szCs w:val="24"/>
        </w:rPr>
        <w:t xml:space="preserve"> a postára adás</w:t>
      </w:r>
      <w:r w:rsidR="00AF1DCA">
        <w:rPr>
          <w:rFonts w:ascii="Times New Roman" w:hAnsi="Times New Roman" w:cs="Times New Roman"/>
          <w:sz w:val="24"/>
          <w:szCs w:val="24"/>
        </w:rPr>
        <w:t>ának napjától annak kézbesítéséig vagy a megkeresés jegyzőhöz történő visszaérkezéséig terjedő időtartam;</w:t>
      </w:r>
    </w:p>
    <w:p w:rsidR="00AF1DCA" w:rsidRPr="00AF1DCA" w:rsidRDefault="00AF1DCA" w:rsidP="00D15B56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jegyzői megkeresés kézbesítésétől az ellenérdekű fél nyilatkozatának megtételéig vagy az ellenérdekű fél írásbeli nyilatkozatának jegyzőhöz történő megérkezéséig terjedő legfeljebb 8 napos időtartam</w:t>
      </w:r>
    </w:p>
    <w:p w:rsidR="00AF1DCA" w:rsidRPr="00360C4C" w:rsidRDefault="00AF1DCA" w:rsidP="00AF1DCA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határidő utolsó napja olyan nap, amelyen a hivatalnál a munka szünetel, a határidő a következő munkanapon jár le;</w:t>
      </w:r>
    </w:p>
    <w:p w:rsidR="00360C4C" w:rsidRDefault="00360C4C" w:rsidP="00360C4C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C4C">
        <w:rPr>
          <w:rFonts w:ascii="Times New Roman" w:hAnsi="Times New Roman" w:cs="Times New Roman"/>
          <w:b/>
          <w:bCs/>
          <w:sz w:val="24"/>
          <w:szCs w:val="24"/>
        </w:rPr>
        <w:t>Végrehajtás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0C4C" w:rsidRDefault="00360C4C" w:rsidP="00360C4C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C4C">
        <w:rPr>
          <w:rFonts w:ascii="Times New Roman" w:hAnsi="Times New Roman" w:cs="Times New Roman"/>
          <w:sz w:val="24"/>
          <w:szCs w:val="24"/>
        </w:rPr>
        <w:t>a jegyző birtoklás kérdésében hozott határozatát a meghozatalától számított 8 napon belül végre kell hajtani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C4C" w:rsidRDefault="00360C4C" w:rsidP="00360C4C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birtokvédelem kérdésében foglalt határozat végrehajtásáról a jegyző gondoskodik;</w:t>
      </w:r>
    </w:p>
    <w:p w:rsidR="00360C4C" w:rsidRDefault="00360C4C" w:rsidP="00360C4C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birtokvédelmi határozatban foglalt kötelezettségek végrehajtására irányuló eljárásban (továbbiakban: végrehajtási eljárás) az Ákr. vonatkozó rendelkezéseit kell megfelelően alkalmazni</w:t>
      </w:r>
    </w:p>
    <w:p w:rsidR="00360C4C" w:rsidRDefault="00360C4C" w:rsidP="00360C4C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végrehajtási eljárásban hozott döntés elleni jogorvoslat elbírálására a fővárosi és megyei kormányhivatal jogosult</w:t>
      </w:r>
    </w:p>
    <w:p w:rsidR="00360C4C" w:rsidRDefault="00360C4C" w:rsidP="00360C4C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végrehajtás során:</w:t>
      </w:r>
    </w:p>
    <w:p w:rsidR="00360C4C" w:rsidRDefault="00360C4C" w:rsidP="00360C4C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kötelezettet a meghatározott cselekmény pénzegyenérétékének megfizetésére kötelezheti,</w:t>
      </w:r>
    </w:p>
    <w:p w:rsidR="00360C4C" w:rsidRDefault="00360C4C" w:rsidP="00360C4C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kötelezettel szemben 500 00 Ft-ig terjedő pénzbírságot szabhat ki</w:t>
      </w:r>
    </w:p>
    <w:p w:rsidR="00360C4C" w:rsidRDefault="00360C4C" w:rsidP="00360C4C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rendősrég közreműködésével kényszerítheti ki a meghatározott cselekményt</w:t>
      </w:r>
    </w:p>
    <w:p w:rsidR="00A03C20" w:rsidRDefault="00A03C20" w:rsidP="00A03C20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végrehajtással szemben a kézhezvételtől számított 15 napon belül kifogásnak van helye</w:t>
      </w:r>
    </w:p>
    <w:p w:rsidR="00A03C20" w:rsidRDefault="00A03C20" w:rsidP="00A03C20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végrehajtási kifogás illetéke: 5000 Ft</w:t>
      </w:r>
    </w:p>
    <w:p w:rsidR="00CF4DA7" w:rsidRDefault="00CF4DA7" w:rsidP="00CF4DA7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Birtokvédelem iránti kérelem:</w:t>
      </w:r>
    </w:p>
    <w:p w:rsidR="00CF4DA7" w:rsidRDefault="00CF4DA7" w:rsidP="00CF4DA7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benyújtás módja: elektronikusan/papír alapon/személyesen</w:t>
      </w:r>
    </w:p>
    <w:p w:rsidR="00CF4DA7" w:rsidRDefault="00CF4DA7" w:rsidP="00CF4DA7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benyújtás/szóban történő előterjesztés esetén időpont kérése:</w:t>
      </w:r>
    </w:p>
    <w:p w:rsidR="00CF4DA7" w:rsidRDefault="00CF4DA7" w:rsidP="00CF4DA7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06-30/</w:t>
      </w:r>
      <w:r w:rsidR="00D316B2">
        <w:rPr>
          <w:rFonts w:ascii="Times New Roman" w:hAnsi="Times New Roman" w:cs="Times New Roman"/>
          <w:sz w:val="24"/>
          <w:szCs w:val="24"/>
        </w:rPr>
        <w:t>339-49-70</w:t>
      </w:r>
    </w:p>
    <w:p w:rsidR="00CF4DA7" w:rsidRDefault="00CF4DA7" w:rsidP="00CF4DA7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Hivatal:</w:t>
      </w:r>
    </w:p>
    <w:p w:rsidR="00CF4DA7" w:rsidRDefault="00CF4DA7" w:rsidP="00CF4DA7">
      <w:pPr>
        <w:pStyle w:val="Listaszerbekezds"/>
        <w:tabs>
          <w:tab w:val="left" w:pos="3119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Újlengyeli Közös Önkormányzati Hivatal</w:t>
      </w:r>
    </w:p>
    <w:p w:rsidR="00D316B2" w:rsidRDefault="00D316B2" w:rsidP="00CF4DA7">
      <w:pPr>
        <w:pStyle w:val="Listaszerbekezds"/>
        <w:tabs>
          <w:tab w:val="left" w:pos="3119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Pusztavacsi Kirendeltsége</w:t>
      </w:r>
    </w:p>
    <w:p w:rsidR="00CF4DA7" w:rsidRDefault="00CF4DA7" w:rsidP="00CF4DA7">
      <w:pPr>
        <w:pStyle w:val="Listaszerbekezds"/>
        <w:tabs>
          <w:tab w:val="left" w:pos="3119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16B2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6B2">
        <w:rPr>
          <w:rFonts w:ascii="Times New Roman" w:hAnsi="Times New Roman" w:cs="Times New Roman"/>
          <w:sz w:val="24"/>
          <w:szCs w:val="24"/>
        </w:rPr>
        <w:t>Pusztavacs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6B2">
        <w:rPr>
          <w:rFonts w:ascii="Times New Roman" w:hAnsi="Times New Roman" w:cs="Times New Roman"/>
          <w:sz w:val="24"/>
          <w:szCs w:val="24"/>
        </w:rPr>
        <w:t>Béke tér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DA7" w:rsidRPr="00360C4C" w:rsidRDefault="00CF4DA7" w:rsidP="00CF4DA7">
      <w:pPr>
        <w:pStyle w:val="Listaszerbekezds"/>
        <w:tabs>
          <w:tab w:val="left" w:pos="3119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D316B2">
        <w:rPr>
          <w:rFonts w:ascii="Times New Roman" w:hAnsi="Times New Roman" w:cs="Times New Roman"/>
          <w:sz w:val="24"/>
          <w:szCs w:val="24"/>
        </w:rPr>
        <w:t>pusztavacs</w:t>
      </w:r>
      <w:r>
        <w:rPr>
          <w:rFonts w:ascii="Times New Roman" w:hAnsi="Times New Roman" w:cs="Times New Roman"/>
          <w:sz w:val="24"/>
          <w:szCs w:val="24"/>
        </w:rPr>
        <w:t>@</w:t>
      </w:r>
      <w:r w:rsidR="00D316B2">
        <w:rPr>
          <w:rFonts w:ascii="Times New Roman" w:hAnsi="Times New Roman" w:cs="Times New Roman"/>
          <w:sz w:val="24"/>
          <w:szCs w:val="24"/>
        </w:rPr>
        <w:t>pusztavacs</w:t>
      </w:r>
      <w:r>
        <w:rPr>
          <w:rFonts w:ascii="Times New Roman" w:hAnsi="Times New Roman" w:cs="Times New Roman"/>
          <w:sz w:val="24"/>
          <w:szCs w:val="24"/>
        </w:rPr>
        <w:t>.hu</w:t>
      </w:r>
    </w:p>
    <w:sectPr w:rsidR="00CF4DA7" w:rsidRPr="0036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C9A"/>
    <w:multiLevelType w:val="hybridMultilevel"/>
    <w:tmpl w:val="7C089B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28"/>
    <w:rsid w:val="0014429D"/>
    <w:rsid w:val="00360C4C"/>
    <w:rsid w:val="005F11CE"/>
    <w:rsid w:val="006D5936"/>
    <w:rsid w:val="00896825"/>
    <w:rsid w:val="00A03C20"/>
    <w:rsid w:val="00AF1DCA"/>
    <w:rsid w:val="00CB020B"/>
    <w:rsid w:val="00CF4DA7"/>
    <w:rsid w:val="00D15B56"/>
    <w:rsid w:val="00D316B2"/>
    <w:rsid w:val="00F15828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4E5"/>
  <w15:chartTrackingRefBased/>
  <w15:docId w15:val="{A8300945-BFE5-4DCD-BB0A-D199E958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kaldenecker.anett</dc:creator>
  <cp:keywords/>
  <dc:description/>
  <cp:lastModifiedBy>seprus.anett</cp:lastModifiedBy>
  <cp:revision>2</cp:revision>
  <dcterms:created xsi:type="dcterms:W3CDTF">2020-06-16T09:33:00Z</dcterms:created>
  <dcterms:modified xsi:type="dcterms:W3CDTF">2020-06-16T09:33:00Z</dcterms:modified>
</cp:coreProperties>
</file>