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229" w:rsidRDefault="00357D8E" w:rsidP="00357D8E">
      <w:pPr>
        <w:spacing w:after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D8E">
        <w:rPr>
          <w:rFonts w:ascii="Times New Roman" w:hAnsi="Times New Roman" w:cs="Times New Roman"/>
          <w:b/>
          <w:bCs/>
          <w:sz w:val="28"/>
          <w:szCs w:val="28"/>
        </w:rPr>
        <w:t>Tájékoztató házi, kommun</w:t>
      </w:r>
      <w:r w:rsidR="00B105A5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Pr="00357D8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B105A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57D8E">
        <w:rPr>
          <w:rFonts w:ascii="Times New Roman" w:hAnsi="Times New Roman" w:cs="Times New Roman"/>
          <w:b/>
          <w:bCs/>
          <w:sz w:val="28"/>
          <w:szCs w:val="28"/>
        </w:rPr>
        <w:t>s szennyvíz elszikkasztását szolgáló létesítmény megépítésének engedélyezési iránti kérelemről</w:t>
      </w:r>
    </w:p>
    <w:p w:rsidR="00357D8E" w:rsidRDefault="00357D8E" w:rsidP="00357D8E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D8E">
        <w:rPr>
          <w:rFonts w:ascii="Times New Roman" w:hAnsi="Times New Roman" w:cs="Times New Roman"/>
          <w:b/>
          <w:bCs/>
          <w:sz w:val="24"/>
          <w:szCs w:val="24"/>
          <w:u w:val="single"/>
        </w:rPr>
        <w:t>Ügy leírása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Az 500 m3/év mennyiséget nem meghaladó és kizárólag házi, kommunális szennyvíz elszikkasztását szolgáló létesítmény létesítéséhez, üzemeltetéséhez, fennmaradásához és megszüntetéséhez a települési önkormányzat jegyzőjének hatósági engedélye szükséges.</w:t>
      </w: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D8E">
        <w:rPr>
          <w:rFonts w:ascii="Times New Roman" w:hAnsi="Times New Roman" w:cs="Times New Roman"/>
          <w:sz w:val="24"/>
          <w:szCs w:val="24"/>
          <w:u w:val="single"/>
        </w:rPr>
        <w:t>A szennyvíz elszikkasztását szolgáló létesítmény akkor engedélyezhető, ha</w:t>
      </w: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a) az ingatlan mentén a szennyvízelvezető törzshálózat még nem épült ki, vagy az ingatlannak a megvalósított közműbe történő bekötése – a megvalósítás műszaki költségeihez képest – aránytalanul nagy költséggel jár, továbbá</w:t>
      </w: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b) a szikkasztásra a talaj alkalmas, a talajvízháztartást kedvezőtlenül nem befolyásolja a talajt, a talajvizet, egyéb felszín alatti vizet vagy más befogadót károsan nem szennyez, és elszennyeződéssel nem veszélyeztet, valamint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c) a szennyvíz elhelyezése vízgazdálkodási, közegészségügyi, környezetvédelmi vagy egyéb érdeket nem sért, és megfelel az építmények kialakítására és elhelyezésére vonatkozó jogszabályoknak.</w:t>
      </w: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Fontos, hogy valamennyi feltételnek együttesen kell fennállnia az engedély megadásához. Amennyiben valamely feltétel nem teljesül, úgy a kérelem elbírálására a vízjogi hatóság jogosult.</w:t>
      </w: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A jegyző a házi, kommunális szennyvíz elsikkasztását szolgáló közműpótló létesítmény megvalósítását, átalakítását, megszüntetését hivatalból is elrendelheti, ha a jogellenes vagy káros létesítéssel, üzemeltetéssel, illetőleg a megfelelő létesítmény hiányával összefüggő, a vízgazdálkodási, környezetvédelmi és közegészségügyi követelményeket rögzítő jogszabályi rendelkezések érvényesülése azt szükségessé teszi.</w:t>
      </w: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Az engedély kérelemre vagy hivatalból módosítható vagy visszavonható, ha megváltoztak azok a körülmények, amelyek az engedély alapjául szolgáltak.</w:t>
      </w:r>
    </w:p>
    <w:p w:rsidR="00357D8E" w:rsidRP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Ha az engedélyeztetni kívánt szennyvízszikkasztó nem felel meg a jogszabályban megjelölt feltételeknek (500 m3/év mennyiséget nem meghaladó és kizárólag házi, kommunális szennyvíz elszikkasztását szolgáló), az ott meghatározott létesítmények megépítéséhez és használatbavételéhez vízjogi engedély szükséges.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A kiadott engedélyekről az eljáró hatóság nyilvántartást vezet.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8E" w:rsidRPr="00357D8E" w:rsidRDefault="00357D8E" w:rsidP="00357D8E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D8E">
        <w:rPr>
          <w:rFonts w:ascii="Times New Roman" w:hAnsi="Times New Roman" w:cs="Times New Roman"/>
          <w:b/>
          <w:bCs/>
          <w:sz w:val="24"/>
          <w:szCs w:val="24"/>
          <w:u w:val="single"/>
        </w:rPr>
        <w:t>Milyen adatokat kell megadni?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8E" w:rsidRDefault="00357D8E" w:rsidP="00357D8E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8E">
        <w:rPr>
          <w:rFonts w:ascii="Times New Roman" w:hAnsi="Times New Roman" w:cs="Times New Roman"/>
          <w:sz w:val="24"/>
          <w:szCs w:val="24"/>
        </w:rPr>
        <w:t>engedélyt i</w:t>
      </w:r>
      <w:r>
        <w:rPr>
          <w:rFonts w:ascii="Times New Roman" w:hAnsi="Times New Roman" w:cs="Times New Roman"/>
          <w:sz w:val="24"/>
          <w:szCs w:val="24"/>
        </w:rPr>
        <w:t>génylő ügyfél neve;</w:t>
      </w:r>
    </w:p>
    <w:p w:rsidR="00357D8E" w:rsidRDefault="00357D8E" w:rsidP="00357D8E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 lakcíme, tartózkodási címe, amennyiben eltér;</w:t>
      </w:r>
    </w:p>
    <w:p w:rsidR="00357D8E" w:rsidRDefault="00357D8E" w:rsidP="00357D8E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és telefonos elérhetősége;</w:t>
      </w:r>
    </w:p>
    <w:p w:rsidR="00357D8E" w:rsidRDefault="00357D8E" w:rsidP="00357D8E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ügyfél hatósági döntésre vonatkozó kifejezett kérelmét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formanyomtatvány a „Nyomtatványok” menüpontban elérhető.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8E" w:rsidRPr="00357D8E" w:rsidRDefault="00357D8E" w:rsidP="00357D8E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D8E">
        <w:rPr>
          <w:rFonts w:ascii="Times New Roman" w:hAnsi="Times New Roman" w:cs="Times New Roman"/>
          <w:b/>
          <w:bCs/>
          <w:sz w:val="24"/>
          <w:szCs w:val="24"/>
          <w:u w:val="single"/>
        </w:rPr>
        <w:t>Milyen iratokat kell csatolni?</w:t>
      </w:r>
    </w:p>
    <w:p w:rsidR="00357D8E" w:rsidRDefault="00357D8E" w:rsidP="00357D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8E" w:rsidRDefault="00357D8E" w:rsidP="00357D8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hónapnál nem régebbi tulajdoni lap másolat;</w:t>
      </w:r>
    </w:p>
    <w:p w:rsidR="00357D8E" w:rsidRDefault="00357D8E" w:rsidP="00357D8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kérelmező nem tulajdonos, úgy az ingatlanhasználattal járó jogokat és kötelezettséget tartalmazó megállapodás;</w:t>
      </w:r>
    </w:p>
    <w:p w:rsidR="00357D8E" w:rsidRDefault="008A5DDC" w:rsidP="00357D8E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41/2017. (XII.29.) BM rendelet 3. sz. mellékletének III. pontjában meghatározottaknak megfelelő tervdokumentációt 3 példányban;</w:t>
      </w: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DC" w:rsidRPr="008A5DDC" w:rsidRDefault="008A5DDC" w:rsidP="008A5DD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DDC">
        <w:rPr>
          <w:rFonts w:ascii="Times New Roman" w:hAnsi="Times New Roman" w:cs="Times New Roman"/>
          <w:b/>
          <w:bCs/>
          <w:sz w:val="24"/>
          <w:szCs w:val="24"/>
          <w:u w:val="single"/>
        </w:rPr>
        <w:t>Eljárási költség:</w:t>
      </w: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iránti eljárási illeték költsége 5000 Ft, melyet illetékbélyegen kell megfizetni.</w:t>
      </w: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DC" w:rsidRPr="008A5DDC" w:rsidRDefault="008A5DDC" w:rsidP="008A5DD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DDC">
        <w:rPr>
          <w:rFonts w:ascii="Times New Roman" w:hAnsi="Times New Roman" w:cs="Times New Roman"/>
          <w:b/>
          <w:bCs/>
          <w:sz w:val="24"/>
          <w:szCs w:val="24"/>
          <w:u w:val="single"/>
        </w:rPr>
        <w:t>Ki intézi?</w:t>
      </w: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a jegyző hatáskörébe tartozik.</w:t>
      </w: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DC" w:rsidRDefault="008A5DDC" w:rsidP="008A5DD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DC">
        <w:rPr>
          <w:rFonts w:ascii="Times New Roman" w:hAnsi="Times New Roman" w:cs="Times New Roman"/>
          <w:b/>
          <w:bCs/>
          <w:sz w:val="24"/>
          <w:szCs w:val="24"/>
          <w:u w:val="single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21 nap</w:t>
      </w:r>
    </w:p>
    <w:p w:rsidR="008A5DDC" w:rsidRDefault="008A5DDC" w:rsidP="008A5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DC" w:rsidRPr="008A5DDC" w:rsidRDefault="008A5DDC" w:rsidP="008A5DD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5DDC">
        <w:rPr>
          <w:rFonts w:ascii="Times New Roman" w:hAnsi="Times New Roman" w:cs="Times New Roman"/>
          <w:b/>
          <w:bCs/>
          <w:sz w:val="24"/>
          <w:szCs w:val="24"/>
          <w:u w:val="single"/>
        </w:rPr>
        <w:t>Jogorvoslat:</w:t>
      </w:r>
    </w:p>
    <w:p w:rsidR="008A5DDC" w:rsidRPr="008A5DDC" w:rsidRDefault="008A5DDC" w:rsidP="008A5DD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5DDC" w:rsidRDefault="008A5DDC" w:rsidP="008A5DDC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jogorvoslati lehetőség,</w:t>
      </w:r>
    </w:p>
    <w:p w:rsidR="008A5DDC" w:rsidRDefault="008A5DDC" w:rsidP="008A5DDC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bírálja el: illetékes kormányhivatal;</w:t>
      </w:r>
    </w:p>
    <w:p w:rsidR="008A5DDC" w:rsidRDefault="008A5DDC" w:rsidP="008A5DDC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kell címezni a fellebbezést: jegyző</w:t>
      </w:r>
    </w:p>
    <w:p w:rsidR="008A5DDC" w:rsidRDefault="008A5DDC" w:rsidP="008A5DDC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hova kell benyújtani a fellebbezést: első fokon döntést hozó szervhez (jegyzőhöz)</w:t>
      </w:r>
    </w:p>
    <w:p w:rsidR="008A5DDC" w:rsidRPr="008A5DDC" w:rsidRDefault="008A5DDC" w:rsidP="008A5DDC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fellebbezésre nyitva álló határidő: 15 nap</w:t>
      </w:r>
    </w:p>
    <w:sectPr w:rsidR="008A5DDC" w:rsidRPr="008A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772D4"/>
    <w:multiLevelType w:val="hybridMultilevel"/>
    <w:tmpl w:val="F4FCE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F7C"/>
    <w:multiLevelType w:val="hybridMultilevel"/>
    <w:tmpl w:val="4D7286E8"/>
    <w:lvl w:ilvl="0" w:tplc="D1544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A39"/>
    <w:multiLevelType w:val="hybridMultilevel"/>
    <w:tmpl w:val="C3E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688B"/>
    <w:multiLevelType w:val="hybridMultilevel"/>
    <w:tmpl w:val="B770E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4B79"/>
    <w:multiLevelType w:val="hybridMultilevel"/>
    <w:tmpl w:val="540CA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8E"/>
    <w:rsid w:val="00357D8E"/>
    <w:rsid w:val="008A5DDC"/>
    <w:rsid w:val="00B105A5"/>
    <w:rsid w:val="00F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93F"/>
  <w15:chartTrackingRefBased/>
  <w15:docId w15:val="{E34A6706-56A4-4648-BD6A-1D54F21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2020-08-04T10:58:00Z</dcterms:created>
  <dcterms:modified xsi:type="dcterms:W3CDTF">2020-08-04T10:58:00Z</dcterms:modified>
</cp:coreProperties>
</file>